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09</w:t>
            </w:r>
          </w:p>
          <w:p>
            <w:pPr>
              <w:spacing w:after="40"/>
              <w:rPr>
                <w:lang w:val="nl-NL"/>
              </w:rPr>
            </w:pPr>
            <w:r>
              <w:rPr>
                <w:b/>
                <w:bCs/>
                <w:color w:val="FFFFFF"/>
                <w:sz w:val="52"/>
                <w:szCs w:val="52"/>
                <w:lang w:val="nl-NL"/>
              </w:rPr>
              <w:t xml:space="preserve">Opdrachtgever-afspraken</w:t>
            </w:r>
          </w:p>
          <w:p>
            <w:pPr>
              <w:rPr>
                <w:lang w:val="nl-NL"/>
              </w:rPr>
            </w:pPr>
            <w:r>
              <w:rPr>
                <w:color w:val="FBD9EA"/>
                <w:sz w:val="22"/>
                <w:szCs w:val="22"/>
                <w:lang w:val="nl-NL"/>
              </w:rPr>
              <w:t xml:space="preserve">De opdracht scherp krijgen, afspraken maken en een ritme voor goed contact</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Intake in de discover-fase, meteen aan het begin. Het ritme houd je het hele project aan.</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Ingevulde intake, vastgelegde afspraken en een afstemmingsritme dat je deelt met je opdrachtgever.</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afspraken met je opdrachtgever?</w:t>
      </w:r>
    </w:p>
    <w:p>
      <w:pPr>
        <w:spacing w:after="120" w:line="264" w:lineRule="auto"/>
        <w:rPr>
          <w:lang w:val="nl-NL"/>
        </w:rPr>
      </w:pPr>
      <w:r>
        <w:rPr>
          <w:lang w:val="nl-NL"/>
        </w:rPr>
        <w:t xml:space="preserve">Je werkt voor een echte opdrachtgever. Of dat goed loopt, hangt minder af van je eindproduct en meer van je contact onderweg. Een opdrachtgever die weet wat die van je kan verwachten, en die je tussentijds laat meekijken, geeft betere feedback en minder verrassingen aan het eind.</w:t>
      </w:r>
    </w:p>
    <w:p>
      <w:pPr>
        <w:spacing w:after="120" w:line="264" w:lineRule="auto"/>
        <w:rPr>
          <w:lang w:val="nl-NL"/>
        </w:rPr>
      </w:pPr>
      <w:r>
        <w:rPr>
          <w:lang w:val="nl-NL"/>
        </w:rPr>
        <w:t xml:space="preserve">Dit hulpmiddel helpt je drie dingen te regelen: de opdracht scherp krijgen in een goede intake, vastleggen hoe en met wie je contact houdt, en een ritme afspreken voor tussentijdse afstemming.</w:t>
      </w:r>
    </w:p>
    <w:p>
      <w:pPr>
        <w:spacing w:before="80" w:after="60"/>
        <w:jc w:val="center"/>
      </w:pPr>
      <w:r>
        <w:rPr>
          <w:noProof/>
        </w:rPr>
        <w:drawing>
          <wp:inline distT="0" distB="0" distL="0" distR="0">
            <wp:extent cx="6019800" cy="1885950"/>
            <wp:effectExtent l="0" t="0" r="0" b="0"/>
            <wp:docPr id="1" name="Ritme met je opdrachtge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19800" cy="1885950"/>
                    </a:xfrm>
                    <a:prstGeom prst="rect">
                      <a:avLst/>
                    </a:prstGeom>
                  </pic:spPr>
                </pic:pic>
              </a:graphicData>
            </a:graphic>
          </wp:inline>
        </w:drawing>
      </w:r>
    </w:p>
    <w:p>
      <w:pPr>
        <w:spacing w:after="120"/>
        <w:jc w:val="center"/>
        <w:rPr>
          <w:lang w:val="nl-NL"/>
        </w:rPr>
      </w:pPr>
      <w:r>
        <w:rPr>
          <w:i/>
          <w:iCs/>
          <w:color w:val="595959"/>
          <w:sz w:val="16"/>
          <w:szCs w:val="16"/>
          <w:lang w:val="nl-NL"/>
        </w:rPr>
        <w:t xml:space="preserve">Een vast ritme van contact, van kickoff tot oplevering.</w:t>
      </w:r>
    </w:p>
    <w:p>
      <w:pPr>
        <w:spacing w:after="120" w:line="264" w:lineRule="auto"/>
        <w:rPr>
          <w:lang w:val="nl-NL"/>
        </w:rPr>
      </w:pPr>
      <w:r>
        <w:rPr>
          <w:lang w:val="nl-NL"/>
        </w:rPr>
        <w:t xml:space="preserve">Goed contact ontstaat niet vanzelf, je plant het. Spreek aan het begin een vast ritme af: een stevige kickoff om de opdracht scherp te krijgen, korte afstemming elke sprint waarin je laat zien wat er is, een midstake halverwege om richting en keuzes te checken, en een eindoplevering. Zo blijf je op één lijn zonder elke keer opnieuw te moeten vragen of iets mag.</w:t>
      </w:r>
    </w:p>
    <w:p>
      <w:pPr>
        <w:keepNext/>
        <w:pBdr>
          <w:bottom w:val="single" w:sz="8" w:space="4" w:color="E5007D"/>
        </w:pBdr>
        <w:spacing w:before="360" w:after="140"/>
        <w:rPr>
          <w:lang w:val="nl-NL"/>
        </w:rPr>
      </w:pPr>
      <w:r>
        <w:rPr>
          <w:b/>
          <w:bCs/>
          <w:color w:val="E5007D"/>
          <w:sz w:val="28"/>
          <w:szCs w:val="28"/>
          <w:lang w:val="nl-NL"/>
        </w:rPr>
        <w:t xml:space="preserve">Invulbaar: intakevragen</w:t>
      </w:r>
    </w:p>
    <w:p>
      <w:pPr>
        <w:spacing w:after="120" w:line="264" w:lineRule="auto"/>
        <w:rPr>
          <w:lang w:val="nl-NL"/>
        </w:rPr>
      </w:pPr>
      <w:r>
        <w:rPr>
          <w:lang w:val="nl-NL"/>
        </w:rPr>
        <w:t xml:space="preserve">Stel deze vragen in je kickoff en schrijf de antwoorden uit. Ze helpen je voorbij de eerste vraag van de opdrachtgever te kijken naar wat er echt speelt. Vat je antwoorden na afloop samen en stuur ze terug ter controle.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746"/>
      </w:tblGrid>
      <w:tr>
        <w:trPr>
          <w:cantSplit/>
          <w:trHeight w:val="2000" w:hRule="atLeast"/>
        </w:trPr>
        <w:tc>
          <w:tcPr>
            <w:tcW w:w="30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Aanleiding</w:t>
            </w:r>
          </w:p>
          <w:p>
            <w:pPr>
              <w:rPr>
                <w:lang w:val="nl-NL"/>
              </w:rPr>
            </w:pPr>
            <w:r>
              <w:rPr>
                <w:i/>
                <w:iCs/>
                <w:color w:val="E5007D"/>
                <w:sz w:val="17"/>
                <w:szCs w:val="17"/>
                <w:lang w:val="nl-NL"/>
              </w:rPr>
              <w:t xml:space="preserve">Waarom ligt deze opdracht er, en waarom nu?</w:t>
            </w:r>
          </w:p>
        </w:tc>
        <w:tc>
          <w:tcPr>
            <w:tcW w:w="6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Vraag door tot je begrijpt wat er is veranderd waardoor dit nu speelt.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200" w:hRule="atLeast"/>
        </w:trPr>
        <w:tc>
          <w:tcPr>
            <w:tcW w:w="30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Het probleem achter de vraag</w:t>
            </w:r>
          </w:p>
          <w:p>
            <w:pPr>
              <w:rPr>
                <w:lang w:val="nl-NL"/>
              </w:rPr>
            </w:pPr>
            <w:r>
              <w:rPr>
                <w:i/>
                <w:iCs/>
                <w:color w:val="E5007D"/>
                <w:sz w:val="17"/>
                <w:szCs w:val="17"/>
                <w:lang w:val="nl-NL"/>
              </w:rPr>
              <w:t xml:space="preserve">Wat speelt er echt?</w:t>
            </w:r>
          </w:p>
        </w:tc>
        <w:tc>
          <w:tcPr>
            <w:tcW w:w="6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De opdrachtgever vraagt vaak al een oplossing. Zoek de behoefte eronder (zie 07 Probleemdefinitie).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30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Geslaagd resultaat</w:t>
            </w:r>
          </w:p>
          <w:p>
            <w:pPr>
              <w:rPr>
                <w:lang w:val="nl-NL"/>
              </w:rPr>
            </w:pPr>
            <w:r>
              <w:rPr>
                <w:i/>
                <w:iCs/>
                <w:color w:val="E5007D"/>
                <w:sz w:val="17"/>
                <w:szCs w:val="17"/>
                <w:lang w:val="nl-NL"/>
              </w:rPr>
              <w:t xml:space="preserve">Wanneer is de opdrachtgever tevreden?</w:t>
            </w:r>
          </w:p>
        </w:tc>
        <w:tc>
          <w:tcPr>
            <w:tcW w:w="6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Vraag hoe dat te merken zou zijn. Vaag antwoord nu betekent gedoe later.</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30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Voor wie</w:t>
            </w:r>
          </w:p>
          <w:p>
            <w:pPr>
              <w:rPr>
                <w:lang w:val="nl-NL"/>
              </w:rPr>
            </w:pPr>
            <w:r>
              <w:rPr>
                <w:i/>
                <w:iCs/>
                <w:color w:val="E5007D"/>
                <w:sz w:val="17"/>
                <w:szCs w:val="17"/>
                <w:lang w:val="nl-NL"/>
              </w:rPr>
              <w:t xml:space="preserve">Wie gaat het gebruiken?</w:t>
            </w:r>
          </w:p>
        </w:tc>
        <w:tc>
          <w:tcPr>
            <w:tcW w:w="6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De eindgebruikers, en hoe je die kunt bereiken (zie 05 Stakeholderanalyse).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30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Scope</w:t>
            </w:r>
          </w:p>
          <w:p>
            <w:pPr>
              <w:rPr>
                <w:lang w:val="nl-NL"/>
              </w:rPr>
            </w:pPr>
            <w:r>
              <w:rPr>
                <w:i/>
                <w:iCs/>
                <w:color w:val="E5007D"/>
                <w:sz w:val="17"/>
                <w:szCs w:val="17"/>
                <w:lang w:val="nl-NL"/>
              </w:rPr>
              <w:t xml:space="preserve">Wat hoort erbij, en wat valt erbuiten?</w:t>
            </w:r>
          </w:p>
        </w:tc>
        <w:tc>
          <w:tcPr>
            <w:tcW w:w="6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Vraag expliciet wat je níét hoeft te doen. Dat is net zo waardevol.</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30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Beschikbaar materiaal</w:t>
            </w:r>
          </w:p>
          <w:p>
            <w:pPr>
              <w:rPr>
                <w:lang w:val="nl-NL"/>
              </w:rPr>
            </w:pPr>
            <w:r>
              <w:rPr>
                <w:i/>
                <w:iCs/>
                <w:color w:val="E5007D"/>
                <w:sz w:val="17"/>
                <w:szCs w:val="17"/>
                <w:lang w:val="nl-NL"/>
              </w:rPr>
              <w:t xml:space="preserve">Welke informatie, data en contactpersonen?</w:t>
            </w:r>
          </w:p>
        </w:tc>
        <w:tc>
          <w:tcPr>
            <w:tcW w:w="6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Vraag concreet: bestaande metingen, rapporten, en wie je mag benaderen.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1800" w:hRule="atLeast"/>
        </w:trPr>
        <w:tc>
          <w:tcPr>
            <w:tcW w:w="30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Deadline en vaste momenten</w:t>
            </w:r>
          </w:p>
          <w:p>
            <w:pPr>
              <w:rPr>
                <w:lang w:val="nl-NL"/>
              </w:rPr>
            </w:pPr>
            <w:r>
              <w:rPr>
                <w:i/>
                <w:iCs/>
                <w:color w:val="E5007D"/>
                <w:sz w:val="17"/>
                <w:szCs w:val="17"/>
                <w:lang w:val="nl-NL"/>
              </w:rPr>
              <w:t xml:space="preserve">Waar moet je rekening mee houden?</w:t>
            </w:r>
          </w:p>
        </w:tc>
        <w:tc>
          <w:tcPr>
            <w:tcW w:w="6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Ook interne overleggen of besluitmomenten aan hun kant.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1800" w:hRule="atLeast"/>
        </w:trPr>
        <w:tc>
          <w:tcPr>
            <w:tcW w:w="30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Randvoorwaarden</w:t>
            </w:r>
          </w:p>
          <w:p>
            <w:pPr>
              <w:rPr>
                <w:lang w:val="nl-NL"/>
              </w:rPr>
            </w:pPr>
            <w:r>
              <w:rPr>
                <w:i/>
                <w:iCs/>
                <w:color w:val="E5007D"/>
                <w:sz w:val="17"/>
                <w:szCs w:val="17"/>
                <w:lang w:val="nl-NL"/>
              </w:rPr>
              <w:t xml:space="preserve">Budget, stijl, vertrouwelijkheid?</w:t>
            </w:r>
          </w:p>
        </w:tc>
        <w:tc>
          <w:tcPr>
            <w:tcW w:w="6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Vraag ook wat er wel en niet openbaar mag worden (zie 14 AI naar website).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Invulbaar: afsprakenformat</w:t>
      </w:r>
    </w:p>
    <w:p>
      <w:pPr>
        <w:spacing w:after="120" w:line="264" w:lineRule="auto"/>
        <w:rPr>
          <w:lang w:val="nl-NL"/>
        </w:rPr>
      </w:pPr>
      <w:r>
        <w:rPr>
          <w:lang w:val="nl-NL"/>
        </w:rPr>
        <w:t xml:space="preserve">Leg vast met wie je contact houdt en hoe. Deel dit met je opdrachtgever, zodat iedereen weet wie waarvoor het aanspreekpunt is.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746"/>
      </w:tblGrid>
      <w:tr>
        <w:trPr>
          <w:cantSplit/>
          <w:trHeight w:val="1400" w:hRule="atLeast"/>
        </w:trPr>
        <w:tc>
          <w:tcPr>
            <w:tcW w:w="30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Contactpersoon</w:t>
            </w:r>
          </w:p>
          <w:p>
            <w:pPr>
              <w:rPr>
                <w:lang w:val="nl-NL"/>
              </w:rPr>
            </w:pPr>
            <w:r>
              <w:rPr>
                <w:i/>
                <w:iCs/>
                <w:color w:val="E5007D"/>
                <w:sz w:val="17"/>
                <w:szCs w:val="17"/>
                <w:lang w:val="nl-NL"/>
              </w:rPr>
              <w:t xml:space="preserve">Naam en rol</w:t>
            </w:r>
          </w:p>
        </w:tc>
        <w:tc>
          <w:tcPr>
            <w:tcW w:w="6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r>
      <w:tr>
        <w:trPr>
          <w:cantSplit/>
          <w:trHeight w:val="1400" w:hRule="atLeast"/>
        </w:trPr>
        <w:tc>
          <w:tcPr>
            <w:tcW w:w="30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Hoe bereiken jullie elkaar</w:t>
            </w:r>
          </w:p>
          <w:p>
            <w:pPr>
              <w:rPr>
                <w:lang w:val="nl-NL"/>
              </w:rPr>
            </w:pPr>
            <w:r>
              <w:rPr>
                <w:i/>
                <w:iCs/>
                <w:color w:val="E5007D"/>
                <w:sz w:val="17"/>
                <w:szCs w:val="17"/>
                <w:lang w:val="nl-NL"/>
              </w:rPr>
              <w:t xml:space="preserve">Welk kanaal</w:t>
            </w:r>
          </w:p>
        </w:tc>
        <w:tc>
          <w:tcPr>
            <w:tcW w:w="6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r>
      <w:tr>
        <w:trPr>
          <w:cantSplit/>
          <w:trHeight w:val="1400" w:hRule="atLeast"/>
        </w:trPr>
        <w:tc>
          <w:tcPr>
            <w:tcW w:w="30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Hoe vaak</w:t>
            </w:r>
          </w:p>
          <w:p>
            <w:pPr>
              <w:rPr>
                <w:lang w:val="nl-NL"/>
              </w:rPr>
            </w:pPr>
            <w:r>
              <w:rPr>
                <w:i/>
                <w:iCs/>
                <w:color w:val="E5007D"/>
                <w:sz w:val="17"/>
                <w:szCs w:val="17"/>
                <w:lang w:val="nl-NL"/>
              </w:rPr>
              <w:t xml:space="preserve">Welk ritme</w:t>
            </w:r>
          </w:p>
        </w:tc>
        <w:tc>
          <w:tcPr>
            <w:tcW w:w="6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r>
      <w:tr>
        <w:trPr>
          <w:cantSplit/>
          <w:trHeight w:val="1400" w:hRule="atLeast"/>
        </w:trPr>
        <w:tc>
          <w:tcPr>
            <w:tcW w:w="30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Aanspreekpunt vanuit het duo</w:t>
            </w:r>
          </w:p>
          <w:p>
            <w:pPr>
              <w:rPr>
                <w:lang w:val="nl-NL"/>
              </w:rPr>
            </w:pPr>
            <w:r>
              <w:rPr>
                <w:i/>
                <w:iCs/>
                <w:color w:val="E5007D"/>
                <w:sz w:val="17"/>
                <w:szCs w:val="17"/>
                <w:lang w:val="nl-NL"/>
              </w:rPr>
              <w:t xml:space="preserve">Wie van jullie</w:t>
            </w:r>
          </w:p>
        </w:tc>
        <w:tc>
          <w:tcPr>
            <w:tcW w:w="6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tc>
      </w:tr>
      <w:tr>
        <w:trPr>
          <w:cantSplit/>
          <w:trHeight w:val="2200" w:hRule="atLeast"/>
        </w:trPr>
        <w:tc>
          <w:tcPr>
            <w:tcW w:w="30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verwachten jullie van elkaar</w:t>
            </w:r>
          </w:p>
          <w:p>
            <w:pPr>
              <w:rPr>
                <w:lang w:val="nl-NL"/>
              </w:rPr>
            </w:pPr>
            <w:r>
              <w:rPr>
                <w:i/>
                <w:iCs/>
                <w:color w:val="E5007D"/>
                <w:sz w:val="17"/>
                <w:szCs w:val="17"/>
                <w:lang w:val="nl-NL"/>
              </w:rPr>
              <w:t xml:space="preserve">Over en weer</w:t>
            </w:r>
          </w:p>
        </w:tc>
        <w:tc>
          <w:tcPr>
            <w:tcW w:w="6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lever jij op en wanneer, en wat heb je van de opdrachtgever nodig om door te kunnen?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Invulbaar: afstemmingsritme</w:t>
      </w:r>
    </w:p>
    <w:p>
      <w:pPr>
        <w:spacing w:after="120" w:line="264" w:lineRule="auto"/>
        <w:rPr>
          <w:lang w:val="nl-NL"/>
        </w:rPr>
      </w:pPr>
      <w:r>
        <w:rPr>
          <w:lang w:val="nl-NL"/>
        </w:rPr>
        <w:t xml:space="preserve">Plan wanneer je laat zien wat je hebt. Een vast ritme voorkomt dat je tussentijdse afstemming vergeet of uitstelt. Koppel het aan je sprints (zie 02 Scrum &amp; kanban).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500"/>
        <w:gridCol w:w="3023"/>
        <w:gridCol w:w="3023"/>
      </w:tblGrid>
      <w:tr>
        <w:trPr>
          <w:tblHeader/>
        </w:trPr>
        <w:tc>
          <w:tcPr>
            <w:tcW w:w="22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Moment</w:t>
            </w:r>
          </w:p>
        </w:tc>
        <w:tc>
          <w:tcPr>
            <w:tcW w:w="15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Wanneer</w:t>
            </w:r>
          </w:p>
        </w:tc>
        <w:tc>
          <w:tcPr>
            <w:tcW w:w="3023"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laat je zien?</w:t>
            </w:r>
          </w:p>
        </w:tc>
        <w:tc>
          <w:tcPr>
            <w:tcW w:w="3023"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Welke vraag leg je voor?</w:t>
            </w:r>
          </w:p>
        </w:tc>
      </w:tr>
      <w:tr>
        <w:trPr>
          <w:cantSplit/>
          <w:trHeight w:val="1200" w:hRule="atLeast"/>
        </w:trPr>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8"/>
                <w:szCs w:val="18"/>
                <w:lang w:val="nl-NL"/>
              </w:rPr>
              <w:t xml:space="preserve">Kickoff / intake</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datum ]</w:t>
            </w:r>
          </w:p>
        </w:tc>
        <w:tc>
          <w:tcPr>
            <w:tcW w:w="302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c>
          <w:tcPr>
            <w:tcW w:w="302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r>
      <w:tr>
        <w:trPr>
          <w:cantSplit/>
          <w:trHeight w:val="1200" w:hRule="atLeast"/>
        </w:trPr>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8"/>
                <w:szCs w:val="18"/>
                <w:lang w:val="nl-NL"/>
              </w:rPr>
              <w:t xml:space="preserve">Per sprint</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elke .. wkn ]</w:t>
            </w:r>
          </w:p>
        </w:tc>
        <w:tc>
          <w:tcPr>
            <w:tcW w:w="302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c>
          <w:tcPr>
            <w:tcW w:w="302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r>
      <w:tr>
        <w:trPr>
          <w:cantSplit/>
          <w:trHeight w:val="1200" w:hRule="atLeast"/>
        </w:trPr>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8"/>
                <w:szCs w:val="18"/>
                <w:lang w:val="nl-NL"/>
              </w:rPr>
              <w:t xml:space="preserve">Midstake</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week .. ]</w:t>
            </w:r>
          </w:p>
        </w:tc>
        <w:tc>
          <w:tcPr>
            <w:tcW w:w="302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c>
          <w:tcPr>
            <w:tcW w:w="302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r>
      <w:tr>
        <w:trPr>
          <w:cantSplit/>
          <w:trHeight w:val="1200" w:hRule="atLeast"/>
        </w:trPr>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8"/>
                <w:szCs w:val="18"/>
                <w:lang w:val="nl-NL"/>
              </w:rPr>
              <w:t xml:space="preserve">Eindoplevering</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week .. ]</w:t>
            </w:r>
          </w:p>
        </w:tc>
        <w:tc>
          <w:tcPr>
            <w:tcW w:w="302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c>
          <w:tcPr>
            <w:tcW w:w="302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r>
      <w:tr>
        <w:trPr>
          <w:cantSplit/>
          <w:trHeight w:val="1200" w:hRule="atLeast"/>
        </w:trPr>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eigen moment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wanneer ]</w:t>
            </w:r>
          </w:p>
        </w:tc>
        <w:tc>
          <w:tcPr>
            <w:tcW w:w="302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c>
          <w:tcPr>
            <w:tcW w:w="302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Vraag door op het probleem, niet op de oplossing.</w:t>
            </w:r>
            <w:r>
              <w:rPr>
                <w:lang w:val="nl-NL"/>
              </w:rPr>
              <w:t xml:space="preserve"> Vraagt de opdrachtgever om een poster, vraag dan waarom, en wat daarmee bereikt moet worden (zie 07 Probleemdefinitie).</w:t>
            </w:r>
          </w:p>
          <w:p>
            <w:pPr>
              <w:pStyle w:val="ListParagraph"/>
              <w:numPr>
                <w:ilvl w:val="0"/>
                <w:numId w:val="900"/>
              </w:numPr>
              <w:spacing w:after="90" w:line="262" w:lineRule="auto"/>
              <w:rPr>
                <w:lang w:val="nl-NL"/>
              </w:rPr>
            </w:pPr>
            <w:r>
              <w:rPr>
                <w:b/>
                <w:bCs/>
                <w:lang w:val="nl-NL"/>
              </w:rPr>
              <w:t xml:space="preserve">Vat na de intake samen wat je hebt gehoord en stuur het terug.</w:t>
            </w:r>
            <w:r>
              <w:rPr>
                <w:lang w:val="nl-NL"/>
              </w:rPr>
              <w:t xml:space="preserve"> “Klopt het dat...” voorkomt dat je weken de verkeerde kant op werkt.</w:t>
            </w:r>
          </w:p>
          <w:p>
            <w:pPr>
              <w:pStyle w:val="ListParagraph"/>
              <w:numPr>
                <w:ilvl w:val="0"/>
                <w:numId w:val="900"/>
              </w:numPr>
              <w:spacing w:after="90" w:line="262" w:lineRule="auto"/>
              <w:rPr>
                <w:lang w:val="nl-NL"/>
              </w:rPr>
            </w:pPr>
            <w:r>
              <w:rPr>
                <w:b/>
                <w:bCs/>
                <w:lang w:val="nl-NL"/>
              </w:rPr>
              <w:t xml:space="preserve">Kom nooit met lege handen naar een afstemming.</w:t>
            </w:r>
            <w:r>
              <w:rPr>
                <w:lang w:val="nl-NL"/>
              </w:rPr>
              <w:t xml:space="preserve"> Ook een ruwe schets geeft meer richting dan een mondelinge update.</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Aannemen dat je de opdracht begrijpt.</w:t>
            </w:r>
            <w:r>
              <w:rPr>
                <w:lang w:val="nl-NL"/>
              </w:rPr>
              <w:t xml:space="preserve"> De eerste vraag van de opdrachtgever is zelden het echte probleem. Vraag door.</w:t>
            </w:r>
          </w:p>
          <w:p>
            <w:pPr>
              <w:pStyle w:val="ListParagraph"/>
              <w:numPr>
                <w:ilvl w:val="0"/>
                <w:numId w:val="900"/>
              </w:numPr>
              <w:spacing w:after="90" w:line="262" w:lineRule="auto"/>
              <w:rPr>
                <w:lang w:val="nl-NL"/>
              </w:rPr>
            </w:pPr>
            <w:r>
              <w:rPr>
                <w:b/>
                <w:bCs/>
                <w:lang w:val="nl-NL"/>
              </w:rPr>
              <w:t xml:space="preserve">Alleen contact aan het begin en het eind.</w:t>
            </w:r>
            <w:r>
              <w:rPr>
                <w:lang w:val="nl-NL"/>
              </w:rPr>
              <w:t xml:space="preserve"> Dan kom je er te laat achter dat je de verkeerde kant op ging.</w:t>
            </w:r>
          </w:p>
          <w:p>
            <w:pPr>
              <w:pStyle w:val="ListParagraph"/>
              <w:numPr>
                <w:ilvl w:val="0"/>
                <w:numId w:val="900"/>
              </w:numPr>
              <w:spacing w:after="90" w:line="262" w:lineRule="auto"/>
              <w:rPr>
                <w:lang w:val="nl-NL"/>
              </w:rPr>
            </w:pPr>
            <w:r>
              <w:rPr>
                <w:b/>
                <w:bCs/>
                <w:lang w:val="nl-NL"/>
              </w:rPr>
              <w:t xml:space="preserve">Geen contactpersoon afspreken.</w:t>
            </w:r>
            <w:r>
              <w:rPr>
                <w:lang w:val="nl-NL"/>
              </w:rPr>
              <w:t xml:space="preserve"> Zonder vast aanspreekpunt verzandt je communicatie.</w:t>
            </w:r>
          </w:p>
          <w:p>
            <w:pPr>
              <w:pStyle w:val="ListParagraph"/>
              <w:numPr>
                <w:ilvl w:val="0"/>
                <w:numId w:val="900"/>
              </w:numPr>
              <w:spacing w:after="90" w:line="262" w:lineRule="auto"/>
              <w:rPr>
                <w:lang w:val="nl-NL"/>
              </w:rPr>
            </w:pPr>
            <w:r>
              <w:rPr>
                <w:b/>
                <w:bCs/>
                <w:lang w:val="nl-NL"/>
              </w:rPr>
              <w:t xml:space="preserve">Afspraken niet vastleggen.</w:t>
            </w:r>
            <w:r>
              <w:rPr>
                <w:lang w:val="nl-NL"/>
              </w:rPr>
              <w:t xml:space="preserve"> Schrijf afspraken op en deel ze na elk gesprek.</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w:t>
            </w:r>
          </w:p>
          <w:p>
            <w:pPr>
              <w:spacing w:after="80" w:line="260" w:lineRule="auto"/>
              <w:rPr>
                <w:lang w:val="nl-NL"/>
              </w:rPr>
            </w:pPr>
            <w:r>
              <w:rPr>
                <w:b/>
                <w:bCs/>
                <w:lang w:val="nl-NL"/>
              </w:rPr>
              <w:t xml:space="preserve">Intake:</w:t>
            </w:r>
            <w:r>
              <w:rPr>
                <w:lang w:val="nl-NL"/>
              </w:rPr>
              <w:t xml:space="preserve"> de opdrachtgever vroeg om een campagne. Doorvragen leverde op dat het echte doel lagere afvalkosten zijn, niet bewustwording.</w:t>
            </w:r>
          </w:p>
          <w:p>
            <w:pPr>
              <w:spacing w:after="80" w:line="260" w:lineRule="auto"/>
              <w:rPr>
                <w:lang w:val="nl-NL"/>
              </w:rPr>
            </w:pPr>
            <w:r>
              <w:rPr>
                <w:b/>
                <w:bCs/>
                <w:lang w:val="nl-NL"/>
              </w:rPr>
              <w:t xml:space="preserve">Afspraken:</w:t>
            </w:r>
            <w:r>
              <w:rPr>
                <w:lang w:val="nl-NL"/>
              </w:rPr>
              <w:t xml:space="preserve"> contactpersoon is de facility manager; contact via mail en een tweewekelijkse Teams-call; Noor is het aanspreekpunt vanuit het duo.</w:t>
            </w:r>
          </w:p>
          <w:p>
            <w:pPr>
              <w:spacing w:after="80" w:line="260" w:lineRule="auto"/>
              <w:rPr>
                <w:lang w:val="nl-NL"/>
              </w:rPr>
            </w:pPr>
            <w:r>
              <w:rPr>
                <w:b/>
                <w:bCs/>
                <w:lang w:val="nl-NL"/>
              </w:rPr>
              <w:t xml:space="preserve">Ritme:</w:t>
            </w:r>
            <w:r>
              <w:rPr>
                <w:lang w:val="nl-NL"/>
              </w:rPr>
              <w:t xml:space="preserve"> kickoff in week 1, elke sprint een korte update op donderdag, midstake in week 6, oplevering in week 8.</w:t>
            </w:r>
          </w:p>
          <w:p>
            <w:pPr>
              <w:spacing w:after="80" w:line="260" w:lineRule="auto"/>
              <w:rPr>
                <w:lang w:val="nl-NL"/>
              </w:rPr>
            </w:pPr>
            <w:r>
              <w:rPr>
                <w:b/>
                <w:bCs/>
                <w:lang w:val="nl-NL"/>
              </w:rPr>
              <w:t xml:space="preserve">Wat het opleverde:</w:t>
            </w:r>
            <w:r>
              <w:rPr>
                <w:lang w:val="nl-NL"/>
              </w:rPr>
              <w:t xml:space="preserve"> in week 3 bleek de inkoopafdeling al een eigen meting te hebben. Zonder het vaste contactmoment was Sam en Noor dat pas aan het eind opgevallen.</w:t>
            </w:r>
          </w:p>
        </w:tc>
      </w:tr>
    </w:tbl>
    <w:p>
      <w:pPr>
        <w:spacing w:after="120"/>
        <w:rPr>
          <w:lang w:val="nl-NL"/>
        </w:rPr>
      </w:pPr>
    </w:p>
    <w:sectPr w:rsidR="00877F0C">
      <w:headerReference w:type="default" r:id="rId8"/>
      <w:footerReference w:type="default" r:id="rId9"/>
      <w:pgSz w:w="11906" w:h="16838"/>
      <w:pgMar w:top="1300" w:right="1080" w:bottom="1300" w:left="108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BF384" w14:textId="77777777" w:rsidR="00877F0C" w:rsidRDefault="00877F0C">
      <w:r>
        <w:separator/>
      </w:r>
    </w:p>
  </w:endnote>
  <w:endnote w:type="continuationSeparator" w:id="0">
    <w:p w14:paraId="2CD08148" w14:textId="77777777" w:rsidR="00877F0C" w:rsidRDefault="00877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E78B8" w14:textId="77777777" w:rsidR="00E90579" w:rsidRDefault="00000000">
    <w:pPr>
      <w:pBdr>
        <w:top w:val="single" w:sz="6" w:space="6" w:color="D9D9D9"/>
      </w:pBdr>
      <w:tabs>
        <w:tab w:val="right" w:pos="9746"/>
      </w:tabs>
    </w:pPr>
    <w:r>
      <w:rPr>
        <w:color w:val="595959"/>
        <w:sz w:val="16"/>
        <w:szCs w:val="16"/>
      </w:rPr>
      <w:t xml:space="preserve">Minor </w:t>
    </w:r>
    <w:proofErr w:type="spellStart"/>
    <w:r>
      <w:rPr>
        <w:color w:val="595959"/>
        <w:sz w:val="16"/>
        <w:szCs w:val="16"/>
      </w:rPr>
      <w:t>Circulaire</w:t>
    </w:r>
    <w:proofErr w:type="spellEnd"/>
    <w:r>
      <w:rPr>
        <w:color w:val="595959"/>
        <w:sz w:val="16"/>
        <w:szCs w:val="16"/>
      </w:rPr>
      <w:t xml:space="preserve"> </w:t>
    </w:r>
    <w:proofErr w:type="spellStart"/>
    <w:r>
      <w:rPr>
        <w:color w:val="595959"/>
        <w:sz w:val="16"/>
        <w:szCs w:val="16"/>
      </w:rPr>
      <w:t>Economie</w:t>
    </w:r>
    <w:proofErr w:type="spellEnd"/>
    <w:r>
      <w:rPr>
        <w:color w:val="595959"/>
        <w:sz w:val="16"/>
        <w:szCs w:val="16"/>
      </w:rPr>
      <w:t xml:space="preserve">  |  HAN</w:t>
    </w:r>
    <w:r>
      <w:rPr>
        <w:color w:val="595959"/>
        <w:sz w:val="16"/>
        <w:szCs w:val="16"/>
      </w:rPr>
      <w:tab/>
    </w:r>
    <w:r>
      <w:rPr>
        <w:color w:val="595959"/>
        <w:sz w:val="16"/>
        <w:szCs w:val="16"/>
      </w:rPr>
      <w:fldChar w:fldCharType="begin"/>
    </w:r>
    <w:r>
      <w:rPr>
        <w:color w:val="595959"/>
        <w:sz w:val="16"/>
        <w:szCs w:val="16"/>
      </w:rPr>
      <w:instrText>PAGE</w:instrText>
    </w:r>
    <w:r>
      <w:rPr>
        <w:color w:val="595959"/>
        <w:sz w:val="16"/>
        <w:szCs w:val="16"/>
      </w:rPr>
      <w:fldChar w:fldCharType="separate"/>
    </w:r>
    <w:r w:rsidR="00444150">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D94EA" w14:textId="77777777" w:rsidR="00877F0C" w:rsidRDefault="00877F0C">
      <w:r>
        <w:separator/>
      </w:r>
    </w:p>
  </w:footnote>
  <w:footnote w:type="continuationSeparator" w:id="0">
    <w:p w14:paraId="49EF08E2" w14:textId="77777777" w:rsidR="00877F0C" w:rsidRDefault="00877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8DE74" w14:textId="77777777" w:rsidR="00E90579" w:rsidRDefault="00000000">
    <w:pPr>
      <w:pBdr>
        <w:bottom w:val="single" w:sz="6" w:space="6" w:color="E5007D"/>
      </w:pBdr>
      <w:tabs>
        <w:tab w:val="right" w:pos="9746"/>
      </w:tabs>
    </w:pPr>
    <w:proofErr w:type="spellStart"/>
    <w:r>
      <w:rPr>
        <w:b/>
        <w:bCs/>
        <w:color w:val="595959"/>
        <w:sz w:val="16"/>
        <w:szCs w:val="16"/>
      </w:rPr>
      <w:t>Opdrachtgever-afspraken</w:t>
    </w:r>
    <w:proofErr w:type="spellEnd"/>
    <w:r>
      <w:rPr>
        <w:color w:val="595959"/>
        <w:sz w:val="16"/>
        <w:szCs w:val="16"/>
      </w:rPr>
      <w:tab/>
      <w:t>HULPMIDDEL 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713E"/>
    <w:multiLevelType w:val="hybridMultilevel"/>
    <w:tmpl w:val="4DFE8B84"/>
    <w:lvl w:ilvl="0" w:tplc="F0BC026A">
      <w:start w:val="1"/>
      <w:numFmt w:val="bullet"/>
      <w:lvlText w:val="•"/>
      <w:lvlJc w:val="left"/>
      <w:pPr>
        <w:ind w:left="460" w:hanging="260"/>
      </w:pPr>
      <w:rPr>
        <w:color w:val="E5007D"/>
      </w:rPr>
    </w:lvl>
    <w:lvl w:ilvl="1" w:tplc="181078BA">
      <w:numFmt w:val="decimal"/>
      <w:lvlText w:val=""/>
      <w:lvlJc w:val="left"/>
    </w:lvl>
    <w:lvl w:ilvl="2" w:tplc="F580B462">
      <w:numFmt w:val="decimal"/>
      <w:lvlText w:val=""/>
      <w:lvlJc w:val="left"/>
    </w:lvl>
    <w:lvl w:ilvl="3" w:tplc="B170BC68">
      <w:numFmt w:val="decimal"/>
      <w:lvlText w:val=""/>
      <w:lvlJc w:val="left"/>
    </w:lvl>
    <w:lvl w:ilvl="4" w:tplc="7CA8A88A">
      <w:numFmt w:val="decimal"/>
      <w:lvlText w:val=""/>
      <w:lvlJc w:val="left"/>
    </w:lvl>
    <w:lvl w:ilvl="5" w:tplc="5C12967E">
      <w:numFmt w:val="decimal"/>
      <w:lvlText w:val=""/>
      <w:lvlJc w:val="left"/>
    </w:lvl>
    <w:lvl w:ilvl="6" w:tplc="E33C2458">
      <w:numFmt w:val="decimal"/>
      <w:lvlText w:val=""/>
      <w:lvlJc w:val="left"/>
    </w:lvl>
    <w:lvl w:ilvl="7" w:tplc="93049C8A">
      <w:numFmt w:val="decimal"/>
      <w:lvlText w:val=""/>
      <w:lvlJc w:val="left"/>
    </w:lvl>
    <w:lvl w:ilvl="8" w:tplc="ED7C30A6">
      <w:numFmt w:val="decimal"/>
      <w:lvlText w:val=""/>
      <w:lvlJc w:val="left"/>
    </w:lvl>
  </w:abstractNum>
  <w:abstractNum w:abstractNumId="1" w15:restartNumberingAfterBreak="0">
    <w:nsid w:val="08B772EB"/>
    <w:multiLevelType w:val="hybridMultilevel"/>
    <w:tmpl w:val="DD385024"/>
    <w:lvl w:ilvl="0" w:tplc="E14A867E">
      <w:start w:val="1"/>
      <w:numFmt w:val="bullet"/>
      <w:lvlText w:val="✓"/>
      <w:lvlJc w:val="left"/>
      <w:pPr>
        <w:ind w:left="460" w:hanging="260"/>
      </w:pPr>
      <w:rPr>
        <w:rFonts w:ascii="Arial" w:eastAsia="Arial" w:hAnsi="Arial" w:cs="Arial"/>
        <w:color w:val="E5007D"/>
      </w:rPr>
    </w:lvl>
    <w:lvl w:ilvl="1" w:tplc="17D6D91A">
      <w:numFmt w:val="decimal"/>
      <w:lvlText w:val=""/>
      <w:lvlJc w:val="left"/>
    </w:lvl>
    <w:lvl w:ilvl="2" w:tplc="3B602FA4">
      <w:numFmt w:val="decimal"/>
      <w:lvlText w:val=""/>
      <w:lvlJc w:val="left"/>
    </w:lvl>
    <w:lvl w:ilvl="3" w:tplc="20C8F17A">
      <w:numFmt w:val="decimal"/>
      <w:lvlText w:val=""/>
      <w:lvlJc w:val="left"/>
    </w:lvl>
    <w:lvl w:ilvl="4" w:tplc="67E8C224">
      <w:numFmt w:val="decimal"/>
      <w:lvlText w:val=""/>
      <w:lvlJc w:val="left"/>
    </w:lvl>
    <w:lvl w:ilvl="5" w:tplc="5406E9AC">
      <w:numFmt w:val="decimal"/>
      <w:lvlText w:val=""/>
      <w:lvlJc w:val="left"/>
    </w:lvl>
    <w:lvl w:ilvl="6" w:tplc="FC24B33C">
      <w:numFmt w:val="decimal"/>
      <w:lvlText w:val=""/>
      <w:lvlJc w:val="left"/>
    </w:lvl>
    <w:lvl w:ilvl="7" w:tplc="A094EFDA">
      <w:numFmt w:val="decimal"/>
      <w:lvlText w:val=""/>
      <w:lvlJc w:val="left"/>
    </w:lvl>
    <w:lvl w:ilvl="8" w:tplc="429250D2">
      <w:numFmt w:val="decimal"/>
      <w:lvlText w:val=""/>
      <w:lvlJc w:val="left"/>
    </w:lvl>
  </w:abstractNum>
  <w:abstractNum w:abstractNumId="2" w15:restartNumberingAfterBreak="0">
    <w:nsid w:val="131C511A"/>
    <w:multiLevelType w:val="hybridMultilevel"/>
    <w:tmpl w:val="1B8E998E"/>
    <w:lvl w:ilvl="0" w:tplc="86666BD4">
      <w:start w:val="1"/>
      <w:numFmt w:val="decimal"/>
      <w:lvlText w:val="%1."/>
      <w:lvlJc w:val="left"/>
      <w:pPr>
        <w:ind w:left="460" w:hanging="360"/>
      </w:pPr>
      <w:rPr>
        <w:b/>
        <w:bCs/>
        <w:color w:val="E5007D"/>
      </w:rPr>
    </w:lvl>
    <w:lvl w:ilvl="1" w:tplc="FF6C78A8">
      <w:numFmt w:val="decimal"/>
      <w:lvlText w:val=""/>
      <w:lvlJc w:val="left"/>
    </w:lvl>
    <w:lvl w:ilvl="2" w:tplc="57D64418">
      <w:numFmt w:val="decimal"/>
      <w:lvlText w:val=""/>
      <w:lvlJc w:val="left"/>
    </w:lvl>
    <w:lvl w:ilvl="3" w:tplc="E3D6279C">
      <w:numFmt w:val="decimal"/>
      <w:lvlText w:val=""/>
      <w:lvlJc w:val="left"/>
    </w:lvl>
    <w:lvl w:ilvl="4" w:tplc="15DE6860">
      <w:numFmt w:val="decimal"/>
      <w:lvlText w:val=""/>
      <w:lvlJc w:val="left"/>
    </w:lvl>
    <w:lvl w:ilvl="5" w:tplc="C2D29984">
      <w:numFmt w:val="decimal"/>
      <w:lvlText w:val=""/>
      <w:lvlJc w:val="left"/>
    </w:lvl>
    <w:lvl w:ilvl="6" w:tplc="028023DE">
      <w:numFmt w:val="decimal"/>
      <w:lvlText w:val=""/>
      <w:lvlJc w:val="left"/>
    </w:lvl>
    <w:lvl w:ilvl="7" w:tplc="653C4578">
      <w:numFmt w:val="decimal"/>
      <w:lvlText w:val=""/>
      <w:lvlJc w:val="left"/>
    </w:lvl>
    <w:lvl w:ilvl="8" w:tplc="636478F6">
      <w:numFmt w:val="decimal"/>
      <w:lvlText w:val=""/>
      <w:lvlJc w:val="left"/>
    </w:lvl>
  </w:abstractNum>
  <w:abstractNum w:abstractNumId="3" w15:restartNumberingAfterBreak="0">
    <w:nsid w:val="1C0F1E71"/>
    <w:multiLevelType w:val="hybridMultilevel"/>
    <w:tmpl w:val="19785F92"/>
    <w:lvl w:ilvl="0" w:tplc="FA9CC88E">
      <w:start w:val="1"/>
      <w:numFmt w:val="bullet"/>
      <w:lvlText w:val="—"/>
      <w:lvlJc w:val="left"/>
      <w:pPr>
        <w:ind w:left="460" w:hanging="260"/>
      </w:pPr>
      <w:rPr>
        <w:color w:val="E5007D"/>
      </w:rPr>
    </w:lvl>
    <w:lvl w:ilvl="1" w:tplc="8EA246BC">
      <w:numFmt w:val="decimal"/>
      <w:lvlText w:val=""/>
      <w:lvlJc w:val="left"/>
    </w:lvl>
    <w:lvl w:ilvl="2" w:tplc="28D83784">
      <w:numFmt w:val="decimal"/>
      <w:lvlText w:val=""/>
      <w:lvlJc w:val="left"/>
    </w:lvl>
    <w:lvl w:ilvl="3" w:tplc="33A4874E">
      <w:numFmt w:val="decimal"/>
      <w:lvlText w:val=""/>
      <w:lvlJc w:val="left"/>
    </w:lvl>
    <w:lvl w:ilvl="4" w:tplc="22EE5E40">
      <w:numFmt w:val="decimal"/>
      <w:lvlText w:val=""/>
      <w:lvlJc w:val="left"/>
    </w:lvl>
    <w:lvl w:ilvl="5" w:tplc="36D615A6">
      <w:numFmt w:val="decimal"/>
      <w:lvlText w:val=""/>
      <w:lvlJc w:val="left"/>
    </w:lvl>
    <w:lvl w:ilvl="6" w:tplc="D550F032">
      <w:numFmt w:val="decimal"/>
      <w:lvlText w:val=""/>
      <w:lvlJc w:val="left"/>
    </w:lvl>
    <w:lvl w:ilvl="7" w:tplc="3EFA6A56">
      <w:numFmt w:val="decimal"/>
      <w:lvlText w:val=""/>
      <w:lvlJc w:val="left"/>
    </w:lvl>
    <w:lvl w:ilvl="8" w:tplc="01C09816">
      <w:numFmt w:val="decimal"/>
      <w:lvlText w:val=""/>
      <w:lvlJc w:val="left"/>
    </w:lvl>
  </w:abstractNum>
  <w:abstractNum w:abstractNumId="4" w15:restartNumberingAfterBreak="0">
    <w:nsid w:val="6FBD76AF"/>
    <w:multiLevelType w:val="hybridMultilevel"/>
    <w:tmpl w:val="6882C5FA"/>
    <w:lvl w:ilvl="0" w:tplc="AEDEE6FC">
      <w:start w:val="1"/>
      <w:numFmt w:val="bullet"/>
      <w:lvlText w:val="●"/>
      <w:lvlJc w:val="left"/>
      <w:pPr>
        <w:ind w:left="720" w:hanging="360"/>
      </w:pPr>
    </w:lvl>
    <w:lvl w:ilvl="1" w:tplc="E20CA9FA">
      <w:start w:val="1"/>
      <w:numFmt w:val="bullet"/>
      <w:lvlText w:val="○"/>
      <w:lvlJc w:val="left"/>
      <w:pPr>
        <w:ind w:left="1440" w:hanging="360"/>
      </w:pPr>
    </w:lvl>
    <w:lvl w:ilvl="2" w:tplc="6D0CCC18">
      <w:start w:val="1"/>
      <w:numFmt w:val="bullet"/>
      <w:lvlText w:val="■"/>
      <w:lvlJc w:val="left"/>
      <w:pPr>
        <w:ind w:left="2160" w:hanging="360"/>
      </w:pPr>
    </w:lvl>
    <w:lvl w:ilvl="3" w:tplc="71CADF3A">
      <w:start w:val="1"/>
      <w:numFmt w:val="bullet"/>
      <w:lvlText w:val="●"/>
      <w:lvlJc w:val="left"/>
      <w:pPr>
        <w:ind w:left="2880" w:hanging="360"/>
      </w:pPr>
    </w:lvl>
    <w:lvl w:ilvl="4" w:tplc="52FE68E4">
      <w:start w:val="1"/>
      <w:numFmt w:val="bullet"/>
      <w:lvlText w:val="○"/>
      <w:lvlJc w:val="left"/>
      <w:pPr>
        <w:ind w:left="3600" w:hanging="360"/>
      </w:pPr>
    </w:lvl>
    <w:lvl w:ilvl="5" w:tplc="5E126620">
      <w:start w:val="1"/>
      <w:numFmt w:val="bullet"/>
      <w:lvlText w:val="■"/>
      <w:lvlJc w:val="left"/>
      <w:pPr>
        <w:ind w:left="4320" w:hanging="360"/>
      </w:pPr>
    </w:lvl>
    <w:lvl w:ilvl="6" w:tplc="736EACCC">
      <w:start w:val="1"/>
      <w:numFmt w:val="bullet"/>
      <w:lvlText w:val="●"/>
      <w:lvlJc w:val="left"/>
      <w:pPr>
        <w:ind w:left="5040" w:hanging="360"/>
      </w:pPr>
    </w:lvl>
    <w:lvl w:ilvl="7" w:tplc="8AEC1448">
      <w:start w:val="1"/>
      <w:numFmt w:val="bullet"/>
      <w:lvlText w:val="●"/>
      <w:lvlJc w:val="left"/>
      <w:pPr>
        <w:ind w:left="5760" w:hanging="360"/>
      </w:pPr>
    </w:lvl>
    <w:lvl w:ilvl="8" w:tplc="87BCBCFC">
      <w:start w:val="1"/>
      <w:numFmt w:val="bullet"/>
      <w:lvlText w:val="●"/>
      <w:lvlJc w:val="left"/>
      <w:pPr>
        <w:ind w:left="6480" w:hanging="360"/>
      </w:pPr>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38788914">
    <w:abstractNumId w:val="4"/>
    <w:lvlOverride w:ilvl="0">
      <w:startOverride w:val="1"/>
    </w:lvlOverride>
  </w:num>
  <w:num w:numId="2" w16cid:durableId="1362245534">
    <w:abstractNumId w:val="0"/>
    <w:lvlOverride w:ilvl="0">
      <w:startOverride w:val="1"/>
    </w:lvlOverride>
  </w:num>
  <w:num w:numId="3" w16cid:durableId="55207452">
    <w:abstractNumId w:val="3"/>
    <w:lvlOverride w:ilvl="0">
      <w:startOverride w:val="1"/>
    </w:lvlOverride>
  </w:num>
  <w:num w:numId="900">
    <w:abstractNumId w:val="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579"/>
    <w:rsid w:val="00444150"/>
    <w:rsid w:val="006F3FC6"/>
    <w:rsid w:val="00877F0C"/>
    <w:rsid w:val="00E90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DD4B1"/>
  <w15:docId w15:val="{092110A1-3531-4EF1-BFA4-CC5B59850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607</Words>
  <Characters>3463</Characters>
  <Application>Microsoft Office Word</Application>
  <DocSecurity>0</DocSecurity>
  <Lines>28</Lines>
  <Paragraphs>8</Paragraphs>
  <ScaleCrop>false</ScaleCrop>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09 Opdrachtgever-afspraken</dc:title>
  <dc:creator>Minor Circulaire Economie - HAN</dc:creator>
  <cp:lastModifiedBy>Fabian Berndsen</cp:lastModifiedBy>
  <cp:revision>2</cp:revision>
  <dcterms:created xsi:type="dcterms:W3CDTF">2026-06-08T10:27:00Z</dcterms:created>
  <dcterms:modified xsi:type="dcterms:W3CDTF">2026-06-08T10:27:00Z</dcterms:modified>
</cp:coreProperties>
</file>