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12</w:t>
            </w:r>
          </w:p>
          <w:p>
            <w:pPr>
              <w:spacing w:after="40"/>
              <w:rPr>
                <w:lang w:val="nl-NL"/>
              </w:rPr>
            </w:pPr>
            <w:r>
              <w:rPr>
                <w:b/>
                <w:bCs/>
                <w:color w:val="FFFFFF"/>
                <w:sz w:val="52"/>
                <w:szCs w:val="52"/>
                <w:lang w:val="nl-NL"/>
              </w:rPr>
              <w:t xml:space="preserve">CE-modellen</w:t>
            </w:r>
          </w:p>
          <w:p>
            <w:pPr>
              <w:rPr>
                <w:lang w:val="nl-NL"/>
              </w:rPr>
            </w:pPr>
            <w:r>
              <w:rPr>
                <w:color w:val="FBD9EA"/>
                <w:sz w:val="22"/>
                <w:szCs w:val="22"/>
                <w:lang w:val="nl-NL"/>
              </w:rPr>
              <w:t xml:space="preserve">Denkmodellen om je project circulair te maken</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de define- en develop-fase, zodra je probleem scherp is.</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Per model een ingevuld werkblad, dat je gebruikt in je projectpaper en je onderbouwing.</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CE-modellen?</w:t>
      </w:r>
    </w:p>
    <w:p>
      <w:pPr>
        <w:spacing w:after="120" w:line="264" w:lineRule="auto"/>
        <w:rPr>
          <w:lang w:val="nl-NL"/>
        </w:rPr>
      </w:pPr>
      <w:r>
        <w:rPr>
          <w:lang w:val="nl-NL"/>
        </w:rPr>
        <w:t xml:space="preserve">Circulaire economie draait om één idee: grondstoffen zo lang en zo waardevol mogelijk in omloop houden, in plaats van ze te gebruiken en weg te gooien. Dat is de omslag van lineair, dus nemen, maken en weggooien, naar circulair.</w:t>
      </w:r>
    </w:p>
    <w:p>
      <w:pPr>
        <w:spacing w:after="120" w:line="264" w:lineRule="auto"/>
        <w:rPr>
          <w:lang w:val="nl-NL"/>
        </w:rPr>
      </w:pPr>
      <w:r>
        <w:rPr>
          <w:lang w:val="nl-NL"/>
        </w:rPr>
        <w:t xml:space="preserve">De modellen hieronder helpen je dat idee toe te passen op je project. Onder alle drie ligt hetzelfde uitgangspunt: kijk naar de hele levenscyclus en materiaalstroom van een product, niet alleen naar het moment van gebruik.</w:t>
      </w:r>
    </w:p>
    <w:p>
      <w:pPr>
        <w:spacing w:after="120" w:line="264" w:lineRule="auto"/>
        <w:rPr>
          <w:lang w:val="nl-NL"/>
        </w:rPr>
      </w:pPr>
      <w:r>
        <w:rPr>
          <w:lang w:val="nl-NL"/>
        </w:rPr>
        <w:t xml:space="preserve">Je hoeft ze niet alle drie te gebruiken. Wat wel moet: minstens één model echt toepassen op jouw vraagstuk, en de uitkomst terugleggen in je projectpaper (zie 08) en je onderbouwing (zie 09). Een model in je paper plakken zonder eigen invulling telt niet.</w:t>
      </w:r>
    </w:p>
    <w:p>
      <w:pPr>
        <w:keepNext/>
        <w:pBdr>
          <w:bottom w:val="single" w:sz="8" w:space="4" w:color="E5007D"/>
        </w:pBdr>
        <w:spacing w:before="360" w:after="140"/>
        <w:rPr>
          <w:lang w:val="nl-NL"/>
        </w:rPr>
      </w:pPr>
      <w:r>
        <w:rPr>
          <w:b/>
          <w:bCs/>
          <w:color w:val="E5007D"/>
          <w:sz w:val="28"/>
          <w:szCs w:val="28"/>
          <w:lang w:val="nl-NL"/>
        </w:rPr>
        <w:t xml:space="preserve">Model 1: de R-ladder</w:t>
      </w:r>
    </w:p>
    <w:p>
      <w:pPr>
        <w:spacing w:after="120" w:line="264" w:lineRule="auto"/>
        <w:rPr>
          <w:lang w:val="nl-NL"/>
        </w:rPr>
      </w:pPr>
      <w:r>
        <w:rPr>
          <w:lang w:val="nl-NL"/>
        </w:rPr>
        <w:t xml:space="preserve">De R-ladder ordent circulaire strategieën op prioriteit. Hoe hoger op de ladder, hoe circulairder: je voorkomt grondstofgebruik in plaats van het achteraf op te lossen. Begin altijd bovenaan: kun je iets weigeren of verminderen, dan is dat beter dan recyclen.</w:t>
      </w:r>
    </w:p>
    <w:p>
      <w:pPr>
        <w:spacing w:before="80" w:after="60"/>
        <w:jc w:val="center"/>
      </w:pPr>
      <w:r>
        <w:rPr>
          <w:noProof/>
        </w:rPr>
        <w:drawing>
          <wp:inline distT="0" distB="0" distL="0" distR="0">
            <wp:extent cx="4476750" cy="3028950"/>
            <wp:effectExtent l="0" t="0" r="0" b="0"/>
            <wp:docPr id="1" name="R-lad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476750" cy="3028950"/>
                    </a:xfrm>
                    <a:prstGeom prst="rect">
                      <a:avLst/>
                    </a:prstGeom>
                  </pic:spPr>
                </pic:pic>
              </a:graphicData>
            </a:graphic>
          </wp:inline>
        </w:drawing>
      </w:r>
    </w:p>
    <w:p>
      <w:pPr>
        <w:spacing w:after="120"/>
        <w:jc w:val="center"/>
        <w:rPr>
          <w:lang w:val="nl-NL"/>
        </w:rPr>
      </w:pPr>
      <w:r>
        <w:rPr>
          <w:i/>
          <w:iCs/>
          <w:color w:val="595959"/>
          <w:sz w:val="16"/>
          <w:szCs w:val="16"/>
          <w:lang w:val="nl-NL"/>
        </w:rPr>
        <w:t xml:space="preserve">De R-ladder: hoe hoger de trede, hoe circulairder de strategie.</w:t>
      </w:r>
    </w:p>
    <w:p>
      <w:pPr>
        <w:spacing w:after="120" w:line="264" w:lineRule="auto"/>
        <w:rPr>
          <w:lang w:val="nl-NL"/>
        </w:rPr>
      </w:pPr>
      <w:r>
        <w:rPr>
          <w:lang w:val="nl-NL"/>
        </w:rPr>
        <w:t xml:space="preserve">Gebruik het werkblad om te bepalen waar je opdrachtgever nu staat en waar je naartoe wilt. Het verschil tussen die twee is je project.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staat het nu?</w:t>
            </w:r>
          </w:p>
          <w:p>
            <w:pPr>
              <w:rPr>
                <w:lang w:val="nl-NL"/>
              </w:rPr>
            </w:pPr>
            <w:r>
              <w:rPr>
                <w:i/>
                <w:iCs/>
                <w:color w:val="E5007D"/>
                <w:sz w:val="17"/>
                <w:szCs w:val="17"/>
                <w:lang w:val="nl-NL"/>
              </w:rPr>
              <w:t xml:space="preserve">Welke trede, en waaruit blijkt dat?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Beschrijf de huidige situatie en zet erbij waarop je dat baseert.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Welke trede streef je na?</w:t>
            </w:r>
          </w:p>
          <w:p>
            <w:pPr>
              <w:rPr>
                <w:lang w:val="nl-NL"/>
              </w:rPr>
            </w:pPr>
            <w:r>
              <w:rPr>
                <w:i/>
                <w:iCs/>
                <w:color w:val="E5007D"/>
                <w:sz w:val="17"/>
                <w:szCs w:val="17"/>
                <w:lang w:val="nl-NL"/>
              </w:rPr>
              <w:t xml:space="preserve">En waarom die?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Kies zo hoog mogelijk, maar wel haalbaar binnen je project.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is daarvoor nodig?</w:t>
            </w:r>
          </w:p>
          <w:p>
            <w:pPr>
              <w:rPr>
                <w:lang w:val="nl-NL"/>
              </w:rPr>
            </w:pPr>
            <w:r>
              <w:rPr>
                <w:i/>
                <w:iCs/>
                <w:color w:val="E5007D"/>
                <w:sz w:val="17"/>
                <w:szCs w:val="17"/>
                <w:lang w:val="nl-NL"/>
              </w:rPr>
              <w:t xml:space="preserve">Wie en wat moet er veranderen?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Denk aan gedrag, inkoop, ontwerp, techniek en draagvlak.</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Waarom niet hoger?</w:t>
            </w:r>
          </w:p>
          <w:p>
            <w:pPr>
              <w:rPr>
                <w:lang w:val="nl-NL"/>
              </w:rPr>
            </w:pPr>
            <w:r>
              <w:rPr>
                <w:i/>
                <w:iCs/>
                <w:color w:val="E5007D"/>
                <w:sz w:val="17"/>
                <w:szCs w:val="17"/>
                <w:lang w:val="nl-NL"/>
              </w:rPr>
              <w:t xml:space="preserve">Wat houdt jullie tegen?</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Een eerlijk antwoord hier is sterker dan een te mooie ambitie.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Model 2: het vlinderdiagram</w:t>
      </w:r>
    </w:p>
    <w:p>
      <w:pPr>
        <w:spacing w:after="120" w:line="264" w:lineRule="auto"/>
        <w:rPr>
          <w:lang w:val="nl-NL"/>
        </w:rPr>
      </w:pPr>
      <w:r>
        <w:rPr>
          <w:lang w:val="nl-NL"/>
        </w:rPr>
        <w:t xml:space="preserve">Het vlinderdiagram laat zien hoe je materialen in kringlopen houdt. Links de biologische kringloop, voor materialen die kunnen terugkeren in de natuur, zoals composteren en regenereren. Rechts de technische kringloop, voor materialen die je in productie houdt, zoals hergebruiken, repareren, opknappen en recyclen. De binnenste lus behoudt de meeste waarde.</w:t>
      </w:r>
    </w:p>
    <w:p>
      <w:pPr>
        <w:spacing w:before="80" w:after="60"/>
        <w:jc w:val="center"/>
      </w:pPr>
      <w:r>
        <w:rPr>
          <w:noProof/>
        </w:rPr>
        <w:drawing>
          <wp:inline distT="0" distB="0" distL="0" distR="0">
            <wp:extent cx="5715000" cy="3181350"/>
            <wp:effectExtent l="0" t="0" r="0" b="0"/>
            <wp:docPr id="1" name="Vlinder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3181350"/>
                    </a:xfrm>
                    <a:prstGeom prst="rect">
                      <a:avLst/>
                    </a:prstGeom>
                  </pic:spPr>
                </pic:pic>
              </a:graphicData>
            </a:graphic>
          </wp:inline>
        </w:drawing>
      </w:r>
    </w:p>
    <w:p>
      <w:pPr>
        <w:spacing w:after="120"/>
        <w:jc w:val="center"/>
        <w:rPr>
          <w:lang w:val="nl-NL"/>
        </w:rPr>
      </w:pPr>
      <w:r>
        <w:rPr>
          <w:i/>
          <w:iCs/>
          <w:color w:val="595959"/>
          <w:sz w:val="16"/>
          <w:szCs w:val="16"/>
          <w:lang w:val="nl-NL"/>
        </w:rPr>
        <w:t xml:space="preserve">Het vlinderdiagram: een biologische en een technische kringloop.</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 materiaal of product?</w:t>
            </w:r>
          </w:p>
          <w:p>
            <w:pPr>
              <w:rPr>
                <w:lang w:val="nl-NL"/>
              </w:rPr>
            </w:pPr>
            <w:r>
              <w:rPr>
                <w:i/>
                <w:iCs/>
                <w:color w:val="E5007D"/>
                <w:sz w:val="17"/>
                <w:szCs w:val="17"/>
                <w:lang w:val="nl-NL"/>
              </w:rPr>
              <w:t xml:space="preserve">Waar gaat jouw project over?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In welke kringloop hoort het?</w:t>
            </w:r>
          </w:p>
          <w:p>
            <w:pPr>
              <w:rPr>
                <w:lang w:val="nl-NL"/>
              </w:rPr>
            </w:pPr>
            <w:r>
              <w:rPr>
                <w:i/>
                <w:iCs/>
                <w:color w:val="E5007D"/>
                <w:sz w:val="17"/>
                <w:szCs w:val="17"/>
                <w:lang w:val="nl-NL"/>
              </w:rPr>
              <w:t xml:space="preserve">Biologisch of technisch, en waarom?</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gebeurt er nu mee aan het einde?</w:t>
            </w:r>
          </w:p>
          <w:p>
            <w:pPr>
              <w:rPr>
                <w:lang w:val="nl-NL"/>
              </w:rPr>
            </w:pPr>
            <w:r>
              <w:rPr>
                <w:i/>
                <w:iCs/>
                <w:color w:val="E5007D"/>
                <w:sz w:val="17"/>
                <w:szCs w:val="17"/>
                <w:lang w:val="nl-NL"/>
              </w:rPr>
              <w:t xml:space="preserve">Volg de stroom</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Waar gaat het naartoe, wie doet er iets mee, en wat gaat er verloren?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Welke lus kun je verkleinen?</w:t>
            </w:r>
          </w:p>
          <w:p>
            <w:pPr>
              <w:rPr>
                <w:lang w:val="nl-NL"/>
              </w:rPr>
            </w:pPr>
            <w:r>
              <w:rPr>
                <w:i/>
                <w:iCs/>
                <w:color w:val="E5007D"/>
                <w:sz w:val="17"/>
                <w:szCs w:val="17"/>
                <w:lang w:val="nl-NL"/>
              </w:rPr>
              <w:t xml:space="preserve">Hoe houd je meer waarde vast?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Een kleinere lus betekent minder bewerking en meer behouden waarde.</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Model 3: de value hill</w:t>
      </w:r>
    </w:p>
    <w:p>
      <w:pPr>
        <w:spacing w:after="120" w:line="264" w:lineRule="auto"/>
        <w:rPr>
          <w:lang w:val="nl-NL"/>
        </w:rPr>
      </w:pPr>
      <w:r>
        <w:rPr>
          <w:lang w:val="nl-NL"/>
        </w:rPr>
        <w:t xml:space="preserve">De value hill laat de waarde van een product zien over zijn levensloop. Tijdens ontwerp en productie bouw je waarde op, de berg op. Bij gebruik is de waarde het hoogst, de top. Daarna kun je waarde behouden of laten wegzakken. Circulaire strategieën houden de waarde hoog door producten terug te brengen naar de top, in plaats van ze als afval te laten vallen.</w:t>
      </w:r>
    </w:p>
    <w:p>
      <w:pPr>
        <w:spacing w:before="80" w:after="60"/>
        <w:jc w:val="center"/>
      </w:pPr>
      <w:r>
        <w:rPr>
          <w:noProof/>
        </w:rPr>
        <w:drawing>
          <wp:inline distT="0" distB="0" distL="0" distR="0">
            <wp:extent cx="5715000" cy="3019425"/>
            <wp:effectExtent l="0" t="0" r="0" b="0"/>
            <wp:docPr id="1" name="Value h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3019425"/>
                    </a:xfrm>
                    <a:prstGeom prst="rect">
                      <a:avLst/>
                    </a:prstGeom>
                  </pic:spPr>
                </pic:pic>
              </a:graphicData>
            </a:graphic>
          </wp:inline>
        </w:drawing>
      </w:r>
    </w:p>
    <w:p>
      <w:pPr>
        <w:spacing w:after="120"/>
        <w:jc w:val="center"/>
        <w:rPr>
          <w:lang w:val="nl-NL"/>
        </w:rPr>
      </w:pPr>
      <w:r>
        <w:rPr>
          <w:i/>
          <w:iCs/>
          <w:color w:val="595959"/>
          <w:sz w:val="16"/>
          <w:szCs w:val="16"/>
          <w:lang w:val="nl-NL"/>
        </w:rPr>
        <w:t xml:space="preserve">De value hill: circulaire strategieën houden de waarde dicht bij de top.</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op de heuvel zit jouw vraagstuk?</w:t>
            </w:r>
          </w:p>
          <w:p>
            <w:pPr>
              <w:rPr>
                <w:lang w:val="nl-NL"/>
              </w:rPr>
            </w:pPr>
            <w:r>
              <w:rPr>
                <w:i/>
                <w:iCs/>
                <w:color w:val="E5007D"/>
                <w:sz w:val="17"/>
                <w:szCs w:val="17"/>
                <w:lang w:val="nl-NL"/>
              </w:rPr>
              <w:t xml:space="preserve">Opgaand, top of afgaand?</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Beschrijf op welk moment in de levensloop het probleem ontstaat.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lekt de waarde weg?</w:t>
            </w:r>
          </w:p>
          <w:p>
            <w:pPr>
              <w:rPr>
                <w:lang w:val="nl-NL"/>
              </w:rPr>
            </w:pPr>
            <w:r>
              <w:rPr>
                <w:i/>
                <w:iCs/>
                <w:color w:val="E5007D"/>
                <w:sz w:val="17"/>
                <w:szCs w:val="17"/>
                <w:lang w:val="nl-NL"/>
              </w:rPr>
              <w:t xml:space="preserve">En hoeveel?</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Zet er cijfers bij als je die hebt, en anders een schatting met onderbouwing (zie 09 Onderbouwen).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4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Waar grijpt jouw oplossing in?</w:t>
            </w:r>
          </w:p>
          <w:p>
            <w:pPr>
              <w:rPr>
                <w:lang w:val="nl-NL"/>
              </w:rPr>
            </w:pPr>
            <w:r>
              <w:rPr>
                <w:i/>
                <w:iCs/>
                <w:color w:val="E5007D"/>
                <w:sz w:val="17"/>
                <w:szCs w:val="17"/>
                <w:lang w:val="nl-NL"/>
              </w:rPr>
              <w:t xml:space="preserve">Wat houdt de waarde vast?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Beschrijf wat er precies verandert door jullie voorstel.</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Welk model gebruik je?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400"/>
        <w:gridCol w:w="3946"/>
      </w:tblGrid>
      <w:tr>
        <w:trPr>
          <w:tblHeader/>
        </w:trPr>
        <w:tc>
          <w:tcPr>
            <w:tcW w:w="2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Model</w:t>
            </w:r>
          </w:p>
        </w:tc>
        <w:tc>
          <w:tcPr>
            <w:tcW w:w="3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Waar het over gaat</w:t>
            </w:r>
          </w:p>
        </w:tc>
        <w:tc>
          <w:tcPr>
            <w:tcW w:w="39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Hoe gebruik je het in je project?</w:t>
            </w: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R-ladder</w:t>
            </w: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Prioriteit van circulaire strategieën</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pas je het toe?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Vlinderdiagram</w:t>
            </w: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Materialen in kringlopen houden</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pas je het toe? ]</w:t>
            </w:r>
          </w:p>
          <w:p>
            <w:pPr>
              <w:spacing w:before="40" w:after="40"/>
              <w:rPr>
                <w:lang w:val="nl-NL"/>
              </w:rPr>
            </w:pPr>
          </w:p>
        </w:tc>
      </w:tr>
      <w:tr>
        <w:trPr>
          <w:cantSplit/>
        </w:trPr>
        <w:tc>
          <w:tcPr>
            <w:tcW w:w="2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Value hill</w:t>
            </w:r>
          </w:p>
        </w:tc>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Waarde behouden over de levensloop</w:t>
            </w:r>
          </w:p>
        </w:tc>
        <w:tc>
          <w:tcPr>
            <w:tcW w:w="39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hoe pas je het toe? ]</w:t>
            </w: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Combineer de modellen.</w:t>
            </w:r>
            <w:r>
              <w:rPr>
                <w:lang w:val="nl-NL"/>
              </w:rPr>
              <w:t xml:space="preserve"> De R-ladder geeft prioriteit, het vlinderdiagram laat de kringloop zien, de value hill toont waar waarde weglekt. Samen vertellen ze een compleet circulair verhaal.</w:t>
            </w:r>
          </w:p>
          <w:p>
            <w:pPr>
              <w:pStyle w:val="ListParagraph"/>
              <w:numPr>
                <w:ilvl w:val="0"/>
                <w:numId w:val="900"/>
              </w:numPr>
              <w:spacing w:after="90" w:line="262" w:lineRule="auto"/>
              <w:rPr>
                <w:lang w:val="nl-NL"/>
              </w:rPr>
            </w:pPr>
            <w:r>
              <w:rPr>
                <w:b/>
                <w:bCs/>
                <w:lang w:val="nl-NL"/>
              </w:rPr>
              <w:t xml:space="preserve">Pas een model toe, beschrijf het niet alleen.</w:t>
            </w:r>
            <w:r>
              <w:rPr>
                <w:lang w:val="nl-NL"/>
              </w:rPr>
              <w:t xml:space="preserve"> Laat zien welke keuze het oplevert voor jouw project.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Een model als plaatje gebruiken.</w:t>
            </w:r>
            <w:r>
              <w:rPr>
                <w:lang w:val="nl-NL"/>
              </w:rPr>
              <w:t xml:space="preserve"> Een R-ladder zonder dat je laat zien welke trede jij kiest, is decoratie.</w:t>
            </w:r>
          </w:p>
          <w:p>
            <w:pPr>
              <w:pStyle w:val="ListParagraph"/>
              <w:numPr>
                <w:ilvl w:val="0"/>
                <w:numId w:val="900"/>
              </w:numPr>
              <w:spacing w:after="90" w:line="262" w:lineRule="auto"/>
              <w:rPr>
                <w:lang w:val="nl-NL"/>
              </w:rPr>
            </w:pPr>
            <w:r>
              <w:rPr>
                <w:b/>
                <w:bCs/>
                <w:lang w:val="nl-NL"/>
              </w:rPr>
              <w:t xml:space="preserve">Alleen naar recyclen kijken.</w:t>
            </w:r>
            <w:r>
              <w:rPr>
                <w:lang w:val="nl-NL"/>
              </w:rPr>
              <w:t xml:space="preserve"> Recyclen staat laag op de ladder. Kijk eerst of je hoger kunt: weigeren, verminderen, hergebruiken.</w:t>
            </w:r>
          </w:p>
          <w:p>
            <w:pPr>
              <w:pStyle w:val="ListParagraph"/>
              <w:numPr>
                <w:ilvl w:val="0"/>
                <w:numId w:val="900"/>
              </w:numPr>
              <w:spacing w:after="90" w:line="262" w:lineRule="auto"/>
              <w:rPr>
                <w:lang w:val="nl-NL"/>
              </w:rPr>
            </w:pPr>
            <w:r>
              <w:rPr>
                <w:b/>
                <w:bCs/>
                <w:lang w:val="nl-NL"/>
              </w:rPr>
              <w:t xml:space="preserve">De hele levenscyclus vergeten.</w:t>
            </w:r>
            <w:r>
              <w:rPr>
                <w:lang w:val="nl-NL"/>
              </w:rPr>
              <w:t xml:space="preserve"> Circulair denken kijkt verder dan het gebruik: ook grondstof, productie en einde-leven horen erbij.</w:t>
            </w:r>
          </w:p>
          <w:p>
            <w:pPr>
              <w:pStyle w:val="ListParagraph"/>
              <w:numPr>
                <w:ilvl w:val="0"/>
                <w:numId w:val="900"/>
              </w:numPr>
              <w:spacing w:after="90" w:line="262" w:lineRule="auto"/>
              <w:rPr>
                <w:lang w:val="nl-NL"/>
              </w:rPr>
            </w:pPr>
            <w:r>
              <w:rPr>
                <w:b/>
                <w:bCs/>
                <w:lang w:val="nl-NL"/>
              </w:rPr>
              <w:t xml:space="preserve">Te veel modellen tegelijk.</w:t>
            </w:r>
            <w:r>
              <w:rPr>
                <w:lang w:val="nl-NL"/>
              </w:rPr>
              <w:t xml:space="preserve"> Kies de modellen die jouw verhaal scherper maken, niet allemaal.</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SCHOOLKANTINE</w:t>
            </w:r>
          </w:p>
          <w:p>
            <w:pPr>
              <w:spacing w:after="80" w:line="260" w:lineRule="auto"/>
              <w:rPr>
                <w:lang w:val="nl-NL"/>
              </w:rPr>
            </w:pPr>
            <w:r>
              <w:rPr>
                <w:b/>
                <w:bCs/>
                <w:lang w:val="nl-NL"/>
              </w:rPr>
              <w:t xml:space="preserve">R-ladder:</w:t>
            </w:r>
            <w:r>
              <w:rPr>
                <w:lang w:val="nl-NL"/>
              </w:rPr>
              <w:t xml:space="preserve"> Sam en Noor kiezen niet voor recyclen van afval, maar voor verminderen: kleinere porties en inkoop op verbruik. Een hoge trede.</w:t>
            </w:r>
          </w:p>
          <w:p>
            <w:pPr>
              <w:spacing w:after="80" w:line="260" w:lineRule="auto"/>
              <w:rPr>
                <w:lang w:val="nl-NL"/>
              </w:rPr>
            </w:pPr>
            <w:r>
              <w:rPr>
                <w:b/>
                <w:bCs/>
                <w:lang w:val="nl-NL"/>
              </w:rPr>
              <w:t xml:space="preserve">Waarom niet hoger:</w:t>
            </w:r>
            <w:r>
              <w:rPr>
                <w:lang w:val="nl-NL"/>
              </w:rPr>
              <w:t xml:space="preserve"> weigeren zou betekenen dat de kantine bepaalde producten niet meer aanbiedt. Daar wil de opdrachtgever niet aan.</w:t>
            </w:r>
          </w:p>
          <w:p>
            <w:pPr>
              <w:spacing w:after="80" w:line="260" w:lineRule="auto"/>
              <w:rPr>
                <w:lang w:val="nl-NL"/>
              </w:rPr>
            </w:pPr>
            <w:r>
              <w:rPr>
                <w:b/>
                <w:bCs/>
                <w:lang w:val="nl-NL"/>
              </w:rPr>
              <w:t xml:space="preserve">Vlinderdiagram:</w:t>
            </w:r>
            <w:r>
              <w:rPr>
                <w:lang w:val="nl-NL"/>
              </w:rPr>
              <w:t xml:space="preserve"> voedsel zit in de biologische kringloop; reststromen kunnen worden gecomposteerd of vergist in plaats van verbrand.</w:t>
            </w:r>
          </w:p>
          <w:p>
            <w:pPr>
              <w:spacing w:after="80" w:line="260" w:lineRule="auto"/>
              <w:rPr>
                <w:lang w:val="nl-NL"/>
              </w:rPr>
            </w:pPr>
            <w:r>
              <w:rPr>
                <w:b/>
                <w:bCs/>
                <w:lang w:val="nl-NL"/>
              </w:rPr>
              <w:t xml:space="preserve">Value hill:</w:t>
            </w:r>
            <w:r>
              <w:rPr>
                <w:lang w:val="nl-NL"/>
              </w:rPr>
              <w:t xml:space="preserve"> door beter in te kopen blijft voedsel langer boven, het wordt gegeten, in plaats van als afval weg te zakken.</w:t>
            </w:r>
          </w:p>
        </w:tc>
      </w:tr>
    </w:tbl>
    <w:p>
      <w:pPr>
        <w:spacing w:after="120"/>
        <w:rPr>
          <w:lang w:val="nl-NL"/>
        </w:rPr>
      </w:pPr>
    </w:p>
    <w:sectPr>
      <w:headerReference w:type="default" r:id="rId7"/>
      <w:footerReference w:type="default" r:id="rId8"/>
      <w:pgSz w:w="11906" w:h="16838" w:orient="portrait"/>
      <w:pgMar w:top="1300" w:right="1080" w:bottom="1300" w:left="1080" w:header="680" w:footer="6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6" w:space="6"/>
      </w:pBdr>
      <w:tabs>
        <w:tab w:val="right" w:pos="9746"/>
      </w:tabs>
    </w:pPr>
    <w:r>
      <w:rPr>
        <w:rFonts w:ascii="Arial" w:cs="Arial" w:eastAsia="Arial" w:hAnsi="Arial"/>
        <w:color w:val="595959"/>
        <w:sz w:val="16"/>
        <w:szCs w:val="16"/>
      </w:rPr>
      <w:t xml:space="preserve">Minor Circulaire Economie  |  HAN</w:t>
    </w:r>
    <w:r>
      <w:rPr>
        <w:rFonts w:ascii="Arial" w:cs="Arial" w:eastAsia="Arial" w:hAnsi="Arial"/>
        <w:color w:val="595959"/>
        <w:sz w:val="16"/>
        <w:szCs w:val="16"/>
      </w:rPr>
      <w:t xml:space="preserv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007D" w:sz="6" w:space="6"/>
      </w:pBdr>
      <w:tabs>
        <w:tab w:val="right" w:pos="9746"/>
      </w:tabs>
    </w:pPr>
    <w:r>
      <w:rPr>
        <w:rFonts w:ascii="Arial" w:cs="Arial" w:eastAsia="Arial" w:hAnsi="Arial"/>
        <w:b/>
        <w:bCs/>
        <w:color w:val="595959"/>
        <w:sz w:val="16"/>
        <w:szCs w:val="16"/>
      </w:rPr>
      <w:t xml:space="preserve">CE-modellen</w:t>
    </w:r>
    <w:r>
      <w:rPr>
        <w:rFonts w:ascii="Arial" w:cs="Arial" w:eastAsia="Arial" w:hAnsi="Arial"/>
        <w:color w:val="595959"/>
        <w:sz w:val="16"/>
        <w:szCs w:val="16"/>
      </w:rPr>
      <w:t xml:space="preserve">	HULPMIDDEL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rPr>
        <w:color w:val="E5007D"/>
      </w:rPr>
    </w:lvl>
  </w:abstractNum>
  <w:abstractNum w:abstractNumId="3" w15:restartNumberingAfterBreak="0">
    <w:multiLevelType w:val="hybridMultilevel"/>
    <w:lvl w:ilvl="0" w15:tentative="1">
      <w:start w:val="1"/>
      <w:numFmt w:val="bullet"/>
      <w:lvlText w:val="✓"/>
      <w:lvlJc w:val="left"/>
      <w:pPr>
        <w:ind w:left="460" w:hanging="260"/>
      </w:pPr>
      <w:rPr>
        <w:rFonts w:ascii="Arial" w:cs="Arial" w:eastAsia="Arial" w:hAnsi="Arial"/>
        <w:color w:val="E5007D"/>
      </w:rPr>
    </w:lvl>
  </w:abstractNum>
  <w:abstractNum w:abstractNumId="4" w15:restartNumberingAfterBreak="0">
    <w:multiLevelType w:val="hybridMultilevel"/>
    <w:lvl w:ilvl="0" w15:tentative="1">
      <w:start w:val="1"/>
      <w:numFmt w:val="bullet"/>
      <w:lvlText w:val="—"/>
      <w:lvlJc w:val="left"/>
      <w:pPr>
        <w:ind w:left="460" w:hanging="260"/>
      </w:pPr>
      <w:rPr>
        <w:color w:val="E5007D"/>
      </w:rPr>
    </w:lvl>
  </w:abstractNum>
  <w:abstractNum w:abstractNumId="5" w15:restartNumberingAfterBreak="0">
    <w:multiLevelType w:val="hybridMultilevel"/>
    <w:lvl w:ilvl="0" w15:tentative="1">
      <w:start w:val="1"/>
      <w:numFmt w:val="decimal"/>
      <w:lvlText w:val="%1."/>
      <w:lvlJc w:val="left"/>
      <w:pPr>
        <w:ind w:left="460" w:hanging="360"/>
      </w:pPr>
      <w:rPr>
        <w:b/>
        <w:bCs/>
        <w:color w:val="E5007D"/>
      </w:rPr>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 w:numId="900">
    <w:abstractNumId w:val="900"/>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0566128de5774d76178912d8b9d3f2076db840c5.png"/><Relationship Id="rId10" Type="http://schemas.openxmlformats.org/officeDocument/2006/relationships/image" Target="media/9c22fe5f6f5e5d9387181c2f7a8d5e840a2b5996.png"/><Relationship Id="rId11" Type="http://schemas.openxmlformats.org/officeDocument/2006/relationships/image" Target="media/b3314a83adef67970785b1fc7abe23429e25c1ea.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12 CE-modellen</dc:title>
  <dc:creator>Minor Circulaire Economie - HAN</dc:creator>
  <cp:lastModifiedBy>Un-named</cp:lastModifiedBy>
  <cp:revision>1</cp:revision>
  <dcterms:created xsi:type="dcterms:W3CDTF">2026-06-08T11:11:04.059Z</dcterms:created>
  <dcterms:modified xsi:type="dcterms:W3CDTF">2026-06-08T11:11:04.059Z</dcterms:modified>
</cp:coreProperties>
</file>

<file path=docProps/custom.xml><?xml version="1.0" encoding="utf-8"?>
<Properties xmlns="http://schemas.openxmlformats.org/officeDocument/2006/custom-properties" xmlns:vt="http://schemas.openxmlformats.org/officeDocument/2006/docPropsVTypes"/>
</file>